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14" w:rsidRPr="00FD2D15" w:rsidRDefault="00935893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Заједничкa изјавa</w:t>
      </w:r>
    </w:p>
    <w:p w:rsidR="00EB118A" w:rsidRPr="00FD2D15" w:rsidRDefault="00935893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усвојенa</w:t>
      </w:r>
      <w:bookmarkStart w:id="0" w:name="_GoBack"/>
      <w:bookmarkEnd w:id="0"/>
      <w:r w:rsidR="00664FC4"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 на Трећој Конференцији дунавских парламентараца</w:t>
      </w:r>
    </w:p>
    <w:p w:rsidR="00F861E9" w:rsidRPr="00FD2D15" w:rsidRDefault="00EB118A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(Београд, 22. јун 2015. године)</w:t>
      </w:r>
    </w:p>
    <w:p w:rsidR="00F861E9" w:rsidRPr="00FD2D15" w:rsidRDefault="00F861E9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EAB" w:rsidRDefault="00F861E9" w:rsidP="004C4E4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ab/>
        <w:t xml:space="preserve">Заједничка изјава је усвојена на Трећој Конференцији дунавских парламентараца, одржаној у Београду 22. јуна 2015. године,  полазећи од основних начела Стратегије Европске уније за Дунавски регион и наглашавајући прилике за даљи економски развој Дунавског региона унапређењем постојећих и развојем одрживих политика у области интегрисане заштите животне средине и ефикасног управљања енергијом, туризма, културних и креативних индустрија, даљом модернизацијом саобраћајних мрежа, јачањем сарадње у области безбедности, као и у духу добросуседских односа. 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0AE" w:rsidRPr="00A839A8" w:rsidRDefault="004B2EAB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Конференцији су присуствовале делегације парламената Републике Аустрије (федерална држава Беч), Босне и Херцеговине, Републике Бугарске, Републике Хрватске, Савезне Републике Немачке (Покрајина Баден Виртемберг), Мађарске, Румуније (Сенат и Доњи дом), Републике Молдавије, Републике Србије (са скупштинском делегацијом Аутономне Покрајине Војводине), Републике Словеније и Украјине;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2B3D" w:rsidRDefault="00F861E9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Учествујући у размени мишљења на теме предвиђене програмом Конференције и позивајући се на претходну декларацију и заједничку изјаву, које су потписане у Улму 2013. године и у Будимпешти 2014. године, на Стратегију Европске уније за Дунавски регион, као и на стратегију Европа 2020; 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78DC" w:rsidRDefault="003A50B3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Узимајући у обзир препоруке са Друге Конференције дунавских парламентараца и поздрављајући усвајање Оперативног програма управљања поплавама и сарадње у Дунавском региону;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6F87" w:rsidRDefault="00755BA2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lastRenderedPageBreak/>
        <w:t xml:space="preserve">Потврђујући унапређење </w:t>
      </w:r>
      <w:r w:rsidR="001B798E">
        <w:rPr>
          <w:rFonts w:ascii="Times New Roman" w:hAnsi="Times New Roman" w:cs="Times New Roman"/>
          <w:sz w:val="28"/>
          <w:szCs w:val="28"/>
          <w:lang w:val="sr-Cyrl-RS"/>
        </w:rPr>
        <w:t xml:space="preserve">система управљања Стратегијом 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Европске уније за Дунавски регион успостављањем Дунавске стратешке тачке и </w:t>
      </w:r>
      <w:r w:rsidR="001B798E">
        <w:rPr>
          <w:rFonts w:ascii="Times New Roman" w:hAnsi="Times New Roman" w:cs="Times New Roman"/>
          <w:sz w:val="28"/>
          <w:szCs w:val="28"/>
          <w:lang w:val="sr-Cyrl-RS"/>
        </w:rPr>
        <w:t>тројног председавања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;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1E9" w:rsidRPr="00FD2D15" w:rsidRDefault="00070119" w:rsidP="004C4E4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Парламентарци Дунавског региона подстичу:</w:t>
      </w:r>
    </w:p>
    <w:p w:rsidR="00910AD3" w:rsidRPr="00FD2D15" w:rsidRDefault="00910AD3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275E" w:rsidRPr="004C4E45" w:rsidRDefault="004B2748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грађане овог региона, имајући у виду заједничку историју, да се повежу како би проширили сарадњу у Дунавском региону засновану на основним европским вредностима људског достојанства, слободе, демократије, једнакости, владавине права, као и поштовања права мањина и како би искористили потенцијал природних ресурса овог региона у сврхе веће економске сарадње; </w:t>
      </w:r>
    </w:p>
    <w:p w:rsidR="004C4E45" w:rsidRPr="00FD2D15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4B2748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коришћење потенцијала Дунавског региона развојем друмског, железничког и ваздушног саобраћаја, што захтева већу посвећеност заштити животне средине уз подршку модерних еколошких технологија и сарадњи држава у овој области;</w:t>
      </w:r>
    </w:p>
    <w:p w:rsidR="004C4E45" w:rsidRPr="00FD2D15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68BF" w:rsidRPr="004C4E45" w:rsidRDefault="004B2748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развој усклађеног, прекограничног система одбране од поплава за цео слив Дунава и његове притоке, нарочито имајући у виду искуства држава Западног Балкана из маја 2014. године и наглашавајући потребу да се настави рад који је започет у оквиру Оперативног програма управљања поплавама и сарадње у Дунавском региону, уз учешће држава Дунавског региона;</w:t>
      </w:r>
    </w:p>
    <w:p w:rsidR="004C4E45" w:rsidRPr="00070119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71AE" w:rsidRDefault="00083970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заштиту јединствених природних вредности и наслеђа Дунавског региона, који представљају основу људског добростања и одрживог економског развоја, имајући у виду начело одрживог развоја приликом планирања и </w:t>
      </w:r>
      <w:r>
        <w:rPr>
          <w:rFonts w:ascii="Times New Roman" w:hAnsi="Times New Roman" w:cs="Times New Roman"/>
          <w:sz w:val="28"/>
          <w:szCs w:val="28"/>
          <w:lang w:val="sr"/>
        </w:rPr>
        <w:lastRenderedPageBreak/>
        <w:t>спровођења активности предвиђених Стратегијом Европске уније за Дунавски регион.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46F" w:rsidRDefault="006E746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већа улагања у истраживање, науку и иновације који воде ка бољем трансферу и ширењу технологије преузимањем корака за модернизацију правног оквира, изградњу снажних институција и развој основних вештина и обезбеђивањем обуке за трасфер технологије. 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C66" w:rsidRPr="004C4E45" w:rsidRDefault="004B2748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већа улагања у истраживања и науку који представљају покретачку снагу развоја Дунавског региона и већу посвећеност у области образовања и културних и креативних индустрија који су неопходни, као и већу укљученост маргинализованих, мањинских група, посебно кроз програме образовања за Роме и повећање стопе запослености свих становника региона;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440105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развој редовне комуникације и размене искустава између држава укључених у Стратегију Европске уније за Дунавски регион и координацију са другим макрорегионалним стратегијама; усаглашавање и усклађивање прописа у областима од значаја за Дунавску стратегију са циљем успостављања боље сарадње;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5120A8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рационалност, ефикасност и одрживост у коришћењу постојећих фондова, имајући на уму да су средства за спровођење циљева Дунавске стратегије у оквиру новог </w:t>
      </w:r>
      <w:r>
        <w:rPr>
          <w:rFonts w:ascii="Times New Roman" w:hAnsi="Times New Roman" w:cs="Times New Roman"/>
          <w:i/>
          <w:iCs/>
          <w:sz w:val="28"/>
          <w:szCs w:val="28"/>
          <w:lang w:val="sr"/>
        </w:rPr>
        <w:t>INTERREG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програма за Дунавски регион такође ограничена; такође имајући на уму да је, по потреби и где је то примењиво, неопходна и боља координација између постојећих вишегодишњих финансијских оквирних фондова и финансијских механизама за период од 2014. до 2020. године;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3106BC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lastRenderedPageBreak/>
        <w:t>сарадњу чланова одбора за европске послове/европске интеграције својих парламената, кроз размену искустава у процесу европских интеграција;</w:t>
      </w:r>
    </w:p>
    <w:p w:rsidR="004C4E45" w:rsidRDefault="004C4E45" w:rsidP="004C4E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106BC" w:rsidRDefault="003106BC" w:rsidP="004C4E4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 успостављање радне групе чији ће чланови бити жене политичари из националних и регионалних парламената у Дунавском региону, са циљем размене искустава и развоја мреже организација цивилног друштва;</w:t>
      </w:r>
    </w:p>
    <w:p w:rsidR="004C4E45" w:rsidRPr="004C4E45" w:rsidRDefault="004C4E45" w:rsidP="004C4E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3C66" w:rsidRPr="004C4E45" w:rsidRDefault="004C4E45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 активнију улогу парламентараца из Дунавског региона у остваривању циљева Дунавске стратегије; парламентарци су сагласни да континуирано раде на укључивању грађана и представника цивилног друштва и других заинтересованих страна, као и регионалних и локалних заједница у областима од њиховог заједничког интереса;</w:t>
      </w:r>
    </w:p>
    <w:p w:rsidR="004C4E45" w:rsidRPr="004C4E45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03D8" w:rsidRPr="004C4E45" w:rsidRDefault="004C4E45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 очување мира, развијање демократије, владавине права, борбу против корупције и криминала, унапређење образовања и политика у области културних и креативних индустрија и политике здравствене заштите, који су предуслов за даљи развој целог региона;</w:t>
      </w:r>
    </w:p>
    <w:p w:rsidR="009E0118" w:rsidRDefault="009E0118" w:rsidP="004C4E4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0118" w:rsidRPr="009E0118" w:rsidRDefault="004C4E45" w:rsidP="004C4E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 парламентарце да подрже то што ће Конференција дунавских парламентараца по први пут бити званично укључена у Годишњи форум о Стратегији ЕУ за Дунавски регион који ће бити одржан 29. и 30. октобра 2015. године у Улму - као што је предвиђено Завршном декларацијом из Будимпеште из 2014. године - и изражавају жељу да редовно наставе са таквом праксом и у будућности.</w:t>
      </w:r>
    </w:p>
    <w:p w:rsidR="009E0118" w:rsidRPr="00EC42FC" w:rsidRDefault="009E0118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E0118" w:rsidRPr="00EC42FC" w:rsidSect="00F861E9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484"/>
    <w:multiLevelType w:val="hybridMultilevel"/>
    <w:tmpl w:val="BD6A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6574"/>
    <w:multiLevelType w:val="hybridMultilevel"/>
    <w:tmpl w:val="48380090"/>
    <w:lvl w:ilvl="0" w:tplc="D012E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E9"/>
    <w:rsid w:val="0000215A"/>
    <w:rsid w:val="00053D22"/>
    <w:rsid w:val="00070119"/>
    <w:rsid w:val="000757B0"/>
    <w:rsid w:val="00083970"/>
    <w:rsid w:val="00090402"/>
    <w:rsid w:val="000A1456"/>
    <w:rsid w:val="000D18CB"/>
    <w:rsid w:val="000D7E83"/>
    <w:rsid w:val="00115839"/>
    <w:rsid w:val="00142751"/>
    <w:rsid w:val="001463AE"/>
    <w:rsid w:val="00161BBE"/>
    <w:rsid w:val="00162046"/>
    <w:rsid w:val="00174114"/>
    <w:rsid w:val="00175118"/>
    <w:rsid w:val="001B0A8A"/>
    <w:rsid w:val="001B3621"/>
    <w:rsid w:val="001B5115"/>
    <w:rsid w:val="001B798E"/>
    <w:rsid w:val="00223F83"/>
    <w:rsid w:val="00237B69"/>
    <w:rsid w:val="002463EE"/>
    <w:rsid w:val="00255FEA"/>
    <w:rsid w:val="00264205"/>
    <w:rsid w:val="00267EB8"/>
    <w:rsid w:val="00276D76"/>
    <w:rsid w:val="00276FBB"/>
    <w:rsid w:val="0028639E"/>
    <w:rsid w:val="00296C08"/>
    <w:rsid w:val="002B2635"/>
    <w:rsid w:val="002D7AE9"/>
    <w:rsid w:val="002F76B3"/>
    <w:rsid w:val="00303C66"/>
    <w:rsid w:val="003106BC"/>
    <w:rsid w:val="003368BF"/>
    <w:rsid w:val="00352B3D"/>
    <w:rsid w:val="00361CE4"/>
    <w:rsid w:val="00363991"/>
    <w:rsid w:val="00366F87"/>
    <w:rsid w:val="00381A0D"/>
    <w:rsid w:val="00384579"/>
    <w:rsid w:val="003A50B3"/>
    <w:rsid w:val="003D03D8"/>
    <w:rsid w:val="003D6742"/>
    <w:rsid w:val="00417A4B"/>
    <w:rsid w:val="00431784"/>
    <w:rsid w:val="00440105"/>
    <w:rsid w:val="00442F8E"/>
    <w:rsid w:val="00494923"/>
    <w:rsid w:val="004B2748"/>
    <w:rsid w:val="004B2EAB"/>
    <w:rsid w:val="004C4E45"/>
    <w:rsid w:val="004F3AC9"/>
    <w:rsid w:val="004F4686"/>
    <w:rsid w:val="005120A8"/>
    <w:rsid w:val="005167CF"/>
    <w:rsid w:val="00533260"/>
    <w:rsid w:val="005417F6"/>
    <w:rsid w:val="005778DC"/>
    <w:rsid w:val="0058202E"/>
    <w:rsid w:val="005A7AEA"/>
    <w:rsid w:val="005C04CE"/>
    <w:rsid w:val="005D0344"/>
    <w:rsid w:val="00601A59"/>
    <w:rsid w:val="00605889"/>
    <w:rsid w:val="0061470B"/>
    <w:rsid w:val="006203A9"/>
    <w:rsid w:val="00620C6F"/>
    <w:rsid w:val="006247EE"/>
    <w:rsid w:val="006327D0"/>
    <w:rsid w:val="00633C9A"/>
    <w:rsid w:val="00661BB8"/>
    <w:rsid w:val="00664FC4"/>
    <w:rsid w:val="006E3A4E"/>
    <w:rsid w:val="006E746F"/>
    <w:rsid w:val="007371AE"/>
    <w:rsid w:val="00755BA2"/>
    <w:rsid w:val="00774E20"/>
    <w:rsid w:val="00793114"/>
    <w:rsid w:val="00796C58"/>
    <w:rsid w:val="007A55FA"/>
    <w:rsid w:val="00851438"/>
    <w:rsid w:val="00867943"/>
    <w:rsid w:val="008860AE"/>
    <w:rsid w:val="00910AD3"/>
    <w:rsid w:val="00935893"/>
    <w:rsid w:val="00944FE8"/>
    <w:rsid w:val="00962764"/>
    <w:rsid w:val="009813CD"/>
    <w:rsid w:val="009B6C08"/>
    <w:rsid w:val="009C50C6"/>
    <w:rsid w:val="009E0118"/>
    <w:rsid w:val="00A839A8"/>
    <w:rsid w:val="00A9282B"/>
    <w:rsid w:val="00AE46A1"/>
    <w:rsid w:val="00B27802"/>
    <w:rsid w:val="00B43D3F"/>
    <w:rsid w:val="00B55D4B"/>
    <w:rsid w:val="00B80316"/>
    <w:rsid w:val="00B8275E"/>
    <w:rsid w:val="00B96B39"/>
    <w:rsid w:val="00B97293"/>
    <w:rsid w:val="00BB380E"/>
    <w:rsid w:val="00C00306"/>
    <w:rsid w:val="00C20BB7"/>
    <w:rsid w:val="00C20CC5"/>
    <w:rsid w:val="00C470A2"/>
    <w:rsid w:val="00CA6D0E"/>
    <w:rsid w:val="00CB427E"/>
    <w:rsid w:val="00D300DD"/>
    <w:rsid w:val="00D91721"/>
    <w:rsid w:val="00EB118A"/>
    <w:rsid w:val="00EC42FC"/>
    <w:rsid w:val="00EF0FB7"/>
    <w:rsid w:val="00F215BC"/>
    <w:rsid w:val="00F26A27"/>
    <w:rsid w:val="00F5664A"/>
    <w:rsid w:val="00F7661D"/>
    <w:rsid w:val="00F861E9"/>
    <w:rsid w:val="00FD2D15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1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A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1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A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D4AA-E23B-423F-A9BF-7E90CF1A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Aleksandar Djordjevic</cp:lastModifiedBy>
  <cp:revision>2</cp:revision>
  <cp:lastPrinted>2015-06-22T11:34:00Z</cp:lastPrinted>
  <dcterms:created xsi:type="dcterms:W3CDTF">2015-06-23T07:14:00Z</dcterms:created>
  <dcterms:modified xsi:type="dcterms:W3CDTF">2015-06-24T12:39:00Z</dcterms:modified>
</cp:coreProperties>
</file>